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92BE" w14:textId="77777777" w:rsidR="00BF2557" w:rsidRDefault="00BF2557" w:rsidP="000708E2">
      <w:pPr>
        <w:pStyle w:val="5"/>
        <w:ind w:right="-471"/>
        <w:rPr>
          <w:b w:val="0"/>
          <w:szCs w:val="40"/>
        </w:rPr>
      </w:pPr>
    </w:p>
    <w:p w14:paraId="79BF68FF" w14:textId="77777777" w:rsidR="008111C2" w:rsidRPr="008111C2" w:rsidRDefault="008111C2" w:rsidP="000708E2">
      <w:pPr>
        <w:pStyle w:val="5"/>
        <w:ind w:right="-471"/>
        <w:rPr>
          <w:b w:val="0"/>
          <w:szCs w:val="40"/>
        </w:rPr>
      </w:pPr>
      <w:r w:rsidRPr="008111C2">
        <w:rPr>
          <w:b w:val="0"/>
          <w:szCs w:val="40"/>
        </w:rPr>
        <w:t>Проект</w:t>
      </w:r>
    </w:p>
    <w:p w14:paraId="3F2C0702" w14:textId="77777777" w:rsidR="00516ECE" w:rsidRPr="00DF129B" w:rsidRDefault="00516ECE" w:rsidP="00516ECE">
      <w:pPr>
        <w:pStyle w:val="5"/>
        <w:ind w:right="-471"/>
        <w:rPr>
          <w:i/>
          <w:szCs w:val="40"/>
        </w:rPr>
      </w:pPr>
      <w:r w:rsidRPr="00DF129B">
        <w:rPr>
          <w:szCs w:val="40"/>
        </w:rPr>
        <w:t>ДУМА НИЖНЕВАРТОВСКОГО РАЙОНА</w:t>
      </w:r>
    </w:p>
    <w:p w14:paraId="1715A1AF" w14:textId="77777777" w:rsidR="00516ECE" w:rsidRPr="00DF129B" w:rsidRDefault="00516ECE" w:rsidP="00516ECE">
      <w:pPr>
        <w:jc w:val="center"/>
        <w:rPr>
          <w:b/>
          <w:sz w:val="24"/>
          <w:szCs w:val="24"/>
        </w:rPr>
      </w:pPr>
      <w:r w:rsidRPr="00DF129B">
        <w:rPr>
          <w:b/>
          <w:sz w:val="24"/>
          <w:szCs w:val="24"/>
        </w:rPr>
        <w:t>Ханты-Мансийского автономного округа - Югры</w:t>
      </w:r>
    </w:p>
    <w:p w14:paraId="33E874C4" w14:textId="77777777" w:rsidR="00516ECE" w:rsidRPr="00DF129B" w:rsidRDefault="00516ECE" w:rsidP="00516ECE">
      <w:pPr>
        <w:ind w:right="-469"/>
        <w:jc w:val="center"/>
        <w:rPr>
          <w:b/>
          <w:sz w:val="28"/>
          <w:szCs w:val="28"/>
        </w:rPr>
      </w:pPr>
    </w:p>
    <w:p w14:paraId="77D453E6" w14:textId="77777777" w:rsidR="00516ECE" w:rsidRPr="00DF129B" w:rsidRDefault="00516ECE" w:rsidP="00516ECE">
      <w:pPr>
        <w:ind w:right="-469"/>
        <w:jc w:val="center"/>
        <w:rPr>
          <w:b/>
          <w:bCs/>
          <w:sz w:val="40"/>
          <w:szCs w:val="40"/>
        </w:rPr>
      </w:pPr>
      <w:r w:rsidRPr="00DF129B">
        <w:rPr>
          <w:b/>
          <w:bCs/>
          <w:sz w:val="40"/>
          <w:szCs w:val="40"/>
        </w:rPr>
        <w:t>РЕШЕНИЕ</w:t>
      </w:r>
    </w:p>
    <w:p w14:paraId="27A39073" w14:textId="77777777" w:rsidR="00516ECE" w:rsidRPr="00DF129B" w:rsidRDefault="00516ECE" w:rsidP="00516ECE">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516ECE" w:rsidRPr="00DF129B" w14:paraId="4908499A" w14:textId="77777777" w:rsidTr="00516ECE">
        <w:tc>
          <w:tcPr>
            <w:tcW w:w="4844" w:type="dxa"/>
            <w:tcBorders>
              <w:top w:val="nil"/>
              <w:left w:val="nil"/>
              <w:bottom w:val="nil"/>
              <w:right w:val="nil"/>
            </w:tcBorders>
            <w:hideMark/>
          </w:tcPr>
          <w:p w14:paraId="48E942D9" w14:textId="77777777" w:rsidR="00516ECE" w:rsidRPr="00DF129B" w:rsidRDefault="00516ECE" w:rsidP="00516ECE">
            <w:pPr>
              <w:ind w:right="-469"/>
              <w:jc w:val="both"/>
            </w:pPr>
            <w:r w:rsidRPr="00DF129B">
              <w:t>от _____________________</w:t>
            </w:r>
          </w:p>
          <w:p w14:paraId="37B66C14" w14:textId="77777777" w:rsidR="00516ECE" w:rsidRPr="00DF129B" w:rsidRDefault="00516ECE" w:rsidP="00516ECE">
            <w:pPr>
              <w:ind w:right="-469"/>
              <w:jc w:val="both"/>
            </w:pPr>
            <w:r w:rsidRPr="00DF129B">
              <w:t>г. Нижневартовск</w:t>
            </w:r>
          </w:p>
        </w:tc>
        <w:tc>
          <w:tcPr>
            <w:tcW w:w="4952" w:type="dxa"/>
            <w:tcBorders>
              <w:top w:val="nil"/>
              <w:left w:val="nil"/>
              <w:bottom w:val="nil"/>
              <w:right w:val="nil"/>
            </w:tcBorders>
            <w:hideMark/>
          </w:tcPr>
          <w:p w14:paraId="6C5D0EA9" w14:textId="77777777" w:rsidR="00516ECE" w:rsidRPr="00DF129B" w:rsidRDefault="00516ECE" w:rsidP="00516ECE">
            <w:pPr>
              <w:ind w:left="540" w:right="-469"/>
              <w:jc w:val="both"/>
            </w:pPr>
            <w:r w:rsidRPr="00DF129B">
              <w:t xml:space="preserve">                                                        № ________</w:t>
            </w:r>
          </w:p>
        </w:tc>
      </w:tr>
    </w:tbl>
    <w:p w14:paraId="5DFC7B79" w14:textId="77777777" w:rsidR="00516ECE" w:rsidRPr="00DF129B" w:rsidRDefault="00516ECE" w:rsidP="00516ECE">
      <w:pPr>
        <w:ind w:right="5103"/>
        <w:jc w:val="both"/>
        <w:rPr>
          <w:sz w:val="28"/>
          <w:szCs w:val="28"/>
        </w:rPr>
      </w:pPr>
    </w:p>
    <w:p w14:paraId="3A19CBB1" w14:textId="77777777" w:rsidR="00516ECE" w:rsidRPr="000D2C3F" w:rsidRDefault="00516ECE" w:rsidP="00516ECE">
      <w:pPr>
        <w:ind w:right="5243"/>
        <w:jc w:val="both"/>
        <w:rPr>
          <w:sz w:val="28"/>
          <w:szCs w:val="28"/>
        </w:rPr>
      </w:pPr>
      <w:r w:rsidRPr="000D2C3F">
        <w:rPr>
          <w:sz w:val="28"/>
          <w:szCs w:val="28"/>
        </w:rPr>
        <w:t>О внесении изменений в приложение к решению Думы района от 05.10.2007 № 101 «Об отдельных вопросах организации и осуществления бюджетного процесса в Нижневартовском районе»</w:t>
      </w:r>
    </w:p>
    <w:p w14:paraId="0AA80D03" w14:textId="77777777" w:rsidR="00516ECE" w:rsidRPr="000D2C3F" w:rsidRDefault="00516ECE" w:rsidP="00516ECE">
      <w:pPr>
        <w:pStyle w:val="a3"/>
        <w:ind w:firstLine="709"/>
        <w:rPr>
          <w:b/>
          <w:sz w:val="28"/>
          <w:szCs w:val="28"/>
        </w:rPr>
      </w:pPr>
    </w:p>
    <w:p w14:paraId="6C07D90B" w14:textId="179AA83C" w:rsidR="00516ECE" w:rsidRPr="000D2C3F" w:rsidRDefault="00205CAF" w:rsidP="001D7FA6">
      <w:pPr>
        <w:autoSpaceDE w:val="0"/>
        <w:autoSpaceDN w:val="0"/>
        <w:adjustRightInd w:val="0"/>
        <w:ind w:firstLine="851"/>
        <w:jc w:val="both"/>
        <w:rPr>
          <w:bCs/>
          <w:sz w:val="28"/>
          <w:szCs w:val="28"/>
        </w:rPr>
      </w:pPr>
      <w:r>
        <w:rPr>
          <w:sz w:val="28"/>
          <w:szCs w:val="28"/>
        </w:rPr>
        <w:t>В</w:t>
      </w:r>
      <w:r w:rsidR="001B03BB">
        <w:rPr>
          <w:bCs/>
          <w:sz w:val="28"/>
          <w:szCs w:val="28"/>
        </w:rPr>
        <w:t xml:space="preserve"> соответствии с </w:t>
      </w:r>
      <w:r>
        <w:rPr>
          <w:bCs/>
          <w:sz w:val="28"/>
          <w:szCs w:val="28"/>
        </w:rPr>
        <w:t xml:space="preserve">федеральным законом Российской Федерации </w:t>
      </w:r>
      <w:r w:rsidR="00FA5ED8" w:rsidRPr="00FA5ED8">
        <w:rPr>
          <w:bCs/>
          <w:sz w:val="28"/>
          <w:szCs w:val="28"/>
        </w:rPr>
        <w:t xml:space="preserve">от 28.06.2021 N 228-ФЗ </w:t>
      </w:r>
      <w:r w:rsidR="00FA5ED8">
        <w:rPr>
          <w:bCs/>
          <w:sz w:val="28"/>
          <w:szCs w:val="28"/>
        </w:rPr>
        <w:t>«</w:t>
      </w:r>
      <w:r w:rsidR="00FA5ED8" w:rsidRPr="00FA5ED8">
        <w:rPr>
          <w:bCs/>
          <w:sz w:val="28"/>
          <w:szCs w:val="28"/>
        </w:rPr>
        <w: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r w:rsidR="00FA5ED8">
        <w:rPr>
          <w:bCs/>
          <w:sz w:val="28"/>
          <w:szCs w:val="28"/>
        </w:rPr>
        <w:t>»</w:t>
      </w:r>
      <w:r>
        <w:rPr>
          <w:bCs/>
          <w:sz w:val="28"/>
          <w:szCs w:val="28"/>
        </w:rPr>
        <w:t>, Уставом района</w:t>
      </w:r>
    </w:p>
    <w:p w14:paraId="041E7A9A" w14:textId="77777777" w:rsidR="00516ECE" w:rsidRPr="000D2C3F" w:rsidRDefault="00516ECE" w:rsidP="00516ECE">
      <w:pPr>
        <w:pStyle w:val="a3"/>
        <w:ind w:firstLine="709"/>
        <w:rPr>
          <w:sz w:val="28"/>
          <w:szCs w:val="28"/>
        </w:rPr>
      </w:pPr>
    </w:p>
    <w:p w14:paraId="20522650" w14:textId="77777777" w:rsidR="00516ECE" w:rsidRPr="000D2C3F" w:rsidRDefault="00516ECE" w:rsidP="00516ECE">
      <w:pPr>
        <w:pStyle w:val="a3"/>
        <w:ind w:firstLine="709"/>
        <w:rPr>
          <w:sz w:val="28"/>
          <w:szCs w:val="28"/>
        </w:rPr>
      </w:pPr>
      <w:r w:rsidRPr="000D2C3F">
        <w:rPr>
          <w:sz w:val="28"/>
          <w:szCs w:val="28"/>
        </w:rPr>
        <w:t xml:space="preserve">Дума района </w:t>
      </w:r>
    </w:p>
    <w:p w14:paraId="0A947FAA" w14:textId="77777777" w:rsidR="00516ECE" w:rsidRPr="000D2C3F" w:rsidRDefault="00516ECE" w:rsidP="00516ECE">
      <w:pPr>
        <w:pStyle w:val="a3"/>
        <w:ind w:firstLine="709"/>
        <w:rPr>
          <w:sz w:val="28"/>
          <w:szCs w:val="28"/>
        </w:rPr>
      </w:pPr>
    </w:p>
    <w:p w14:paraId="7DF263DC" w14:textId="77777777" w:rsidR="00516ECE" w:rsidRPr="000D2C3F" w:rsidRDefault="00516ECE" w:rsidP="00516ECE">
      <w:pPr>
        <w:pStyle w:val="a3"/>
        <w:rPr>
          <w:sz w:val="28"/>
          <w:szCs w:val="28"/>
        </w:rPr>
      </w:pPr>
      <w:r w:rsidRPr="000D2C3F">
        <w:rPr>
          <w:sz w:val="28"/>
          <w:szCs w:val="28"/>
        </w:rPr>
        <w:t>РЕШИЛА:</w:t>
      </w:r>
    </w:p>
    <w:p w14:paraId="56EDFD96" w14:textId="77777777" w:rsidR="00516ECE" w:rsidRPr="000D2C3F" w:rsidRDefault="00516ECE" w:rsidP="00516ECE">
      <w:pPr>
        <w:pStyle w:val="a3"/>
        <w:rPr>
          <w:sz w:val="28"/>
          <w:szCs w:val="28"/>
        </w:rPr>
      </w:pPr>
    </w:p>
    <w:p w14:paraId="03263757" w14:textId="620A3009" w:rsidR="00516ECE" w:rsidRPr="000D2C3F" w:rsidRDefault="00516ECE" w:rsidP="00EC06F9">
      <w:pPr>
        <w:ind w:right="-1" w:firstLine="851"/>
        <w:jc w:val="both"/>
        <w:rPr>
          <w:sz w:val="28"/>
          <w:szCs w:val="28"/>
        </w:rPr>
      </w:pPr>
      <w:r w:rsidRPr="000D2C3F">
        <w:rPr>
          <w:sz w:val="28"/>
          <w:szCs w:val="28"/>
        </w:rPr>
        <w:t>1. Внести в приложение к решению Думы района от 05.10.2007 № 101 «Об отдельных вопросах организации и осуществления бюджетного процесса в</w:t>
      </w:r>
      <w:r w:rsidR="006412C0">
        <w:rPr>
          <w:sz w:val="28"/>
          <w:szCs w:val="28"/>
        </w:rPr>
        <w:t xml:space="preserve"> </w:t>
      </w:r>
      <w:r w:rsidRPr="000D2C3F">
        <w:rPr>
          <w:sz w:val="28"/>
          <w:szCs w:val="28"/>
        </w:rPr>
        <w:t>Нижневартовском районе» следующие изменения:</w:t>
      </w:r>
    </w:p>
    <w:p w14:paraId="6C25C1E5" w14:textId="5D5B3D69" w:rsidR="00857398" w:rsidRDefault="00516ECE" w:rsidP="00205CAF">
      <w:pPr>
        <w:pStyle w:val="ConsPlusNormal"/>
        <w:ind w:firstLine="708"/>
        <w:jc w:val="both"/>
        <w:outlineLvl w:val="0"/>
        <w:rPr>
          <w:rFonts w:ascii="Times New Roman" w:hAnsi="Times New Roman" w:cs="Times New Roman"/>
          <w:sz w:val="28"/>
          <w:szCs w:val="28"/>
        </w:rPr>
      </w:pPr>
      <w:r w:rsidRPr="000D2C3F">
        <w:rPr>
          <w:rFonts w:ascii="Times New Roman" w:hAnsi="Times New Roman" w:cs="Times New Roman"/>
          <w:sz w:val="28"/>
          <w:szCs w:val="28"/>
        </w:rPr>
        <w:t xml:space="preserve">1.1. </w:t>
      </w:r>
      <w:r w:rsidR="001706D9">
        <w:rPr>
          <w:rFonts w:ascii="Times New Roman" w:hAnsi="Times New Roman" w:cs="Times New Roman"/>
          <w:sz w:val="28"/>
          <w:szCs w:val="28"/>
        </w:rPr>
        <w:t>Р</w:t>
      </w:r>
      <w:r w:rsidR="00FA5ED8">
        <w:rPr>
          <w:rFonts w:ascii="Times New Roman" w:hAnsi="Times New Roman" w:cs="Times New Roman"/>
          <w:sz w:val="28"/>
          <w:szCs w:val="28"/>
        </w:rPr>
        <w:t>аздел 3</w:t>
      </w:r>
      <w:r w:rsidR="001706D9">
        <w:rPr>
          <w:rFonts w:ascii="Times New Roman" w:hAnsi="Times New Roman" w:cs="Times New Roman"/>
          <w:sz w:val="28"/>
          <w:szCs w:val="28"/>
        </w:rPr>
        <w:t xml:space="preserve"> изложить в новой редакции</w:t>
      </w:r>
      <w:r w:rsidR="00FA5ED8">
        <w:rPr>
          <w:rFonts w:ascii="Times New Roman" w:hAnsi="Times New Roman" w:cs="Times New Roman"/>
          <w:sz w:val="28"/>
          <w:szCs w:val="28"/>
        </w:rPr>
        <w:t>:</w:t>
      </w:r>
    </w:p>
    <w:p w14:paraId="390C7CCF" w14:textId="297398BD" w:rsidR="00EB0097" w:rsidRDefault="00EB0097" w:rsidP="00EB0097">
      <w:pPr>
        <w:pStyle w:val="ConsPlusNormal"/>
        <w:ind w:firstLine="851"/>
        <w:jc w:val="center"/>
        <w:outlineLvl w:val="1"/>
        <w:rPr>
          <w:rFonts w:ascii="Times New Roman" w:hAnsi="Times New Roman" w:cs="Times New Roman"/>
          <w:b/>
          <w:sz w:val="28"/>
          <w:szCs w:val="28"/>
        </w:rPr>
      </w:pPr>
      <w:r w:rsidRPr="00EB0097">
        <w:rPr>
          <w:rFonts w:ascii="Times New Roman" w:hAnsi="Times New Roman" w:cs="Times New Roman"/>
          <w:b/>
          <w:sz w:val="28"/>
          <w:szCs w:val="28"/>
        </w:rPr>
        <w:t>«Раздел 3. ПОРЯДОК СОСТАВЛЕНИЯ ПРОЕКТА РЕШЕНИЯ</w:t>
      </w:r>
      <w:r w:rsidR="00E50A2B">
        <w:rPr>
          <w:rFonts w:ascii="Times New Roman" w:hAnsi="Times New Roman" w:cs="Times New Roman"/>
          <w:b/>
          <w:sz w:val="28"/>
          <w:szCs w:val="28"/>
        </w:rPr>
        <w:t xml:space="preserve"> </w:t>
      </w:r>
      <w:bookmarkStart w:id="0" w:name="_GoBack"/>
      <w:bookmarkEnd w:id="0"/>
      <w:r w:rsidRPr="00EB0097">
        <w:rPr>
          <w:rFonts w:ascii="Times New Roman" w:hAnsi="Times New Roman" w:cs="Times New Roman"/>
          <w:b/>
          <w:sz w:val="28"/>
          <w:szCs w:val="28"/>
        </w:rPr>
        <w:t>ДУМЫ РАЙОНА О БЮДЖЕТЕ РАЙОНА НА ОЧЕРЕДНОЙ</w:t>
      </w:r>
      <w:r w:rsidR="00E50A2B">
        <w:rPr>
          <w:rFonts w:ascii="Times New Roman" w:hAnsi="Times New Roman" w:cs="Times New Roman"/>
          <w:b/>
          <w:sz w:val="28"/>
          <w:szCs w:val="28"/>
        </w:rPr>
        <w:t xml:space="preserve"> </w:t>
      </w:r>
      <w:r w:rsidRPr="00EB0097">
        <w:rPr>
          <w:rFonts w:ascii="Times New Roman" w:hAnsi="Times New Roman" w:cs="Times New Roman"/>
          <w:b/>
          <w:sz w:val="28"/>
          <w:szCs w:val="28"/>
        </w:rPr>
        <w:t xml:space="preserve">ФИНАНСОВЫЙ ГОД И ПЛАНОВЫЙ ПЕРИОД </w:t>
      </w:r>
    </w:p>
    <w:p w14:paraId="5FF1091D" w14:textId="21439734" w:rsidR="00EB0097" w:rsidRPr="00EB0097" w:rsidRDefault="00EB0097" w:rsidP="00EB0097">
      <w:pPr>
        <w:pStyle w:val="ConsPlusNormal"/>
        <w:ind w:firstLine="851"/>
        <w:jc w:val="center"/>
        <w:outlineLvl w:val="1"/>
        <w:rPr>
          <w:rFonts w:ascii="Times New Roman" w:hAnsi="Times New Roman" w:cs="Times New Roman"/>
          <w:b/>
          <w:sz w:val="28"/>
          <w:szCs w:val="28"/>
        </w:rPr>
      </w:pPr>
      <w:r w:rsidRPr="00EB0097">
        <w:rPr>
          <w:rFonts w:ascii="Times New Roman" w:hAnsi="Times New Roman" w:cs="Times New Roman"/>
          <w:b/>
          <w:sz w:val="28"/>
          <w:szCs w:val="28"/>
        </w:rPr>
        <w:t>(ДАЛЕЕ - ПРОЕКТ РЕШЕНИЯ О БЮДЖЕТЕ РАЙОНА)</w:t>
      </w:r>
    </w:p>
    <w:p w14:paraId="062C6151" w14:textId="35FFC4FB"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1. Составление проекта решения о бюджете района на очередной финансовый год и плановый период основывается на:</w:t>
      </w:r>
    </w:p>
    <w:p w14:paraId="6F9E1E50" w14:textId="77777777"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FFDE49E" w14:textId="77777777"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6A38371F" w14:textId="77777777"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основных направлениях бюджетной и налоговой политики района;</w:t>
      </w:r>
    </w:p>
    <w:p w14:paraId="09A7832C" w14:textId="77777777"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прогнозе социально-экономического развития (проекте изменений прогноза социально-экономического развития) района;</w:t>
      </w:r>
    </w:p>
    <w:p w14:paraId="7A5FD977" w14:textId="77777777" w:rsidR="00FA5ED8" w:rsidRPr="001706D9"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lastRenderedPageBreak/>
        <w:t>бюджетном прогнозе (проекте бюджетного прогноза, проекте изменений бюджетного прогноза) района на долгосрочный период;</w:t>
      </w:r>
    </w:p>
    <w:p w14:paraId="4A26AA0F" w14:textId="1887DD2E" w:rsidR="00FA5ED8" w:rsidRDefault="00FA5ED8" w:rsidP="00FA5ED8">
      <w:pPr>
        <w:pStyle w:val="ConsPlusNormal"/>
        <w:widowControl/>
        <w:ind w:firstLine="709"/>
        <w:jc w:val="both"/>
        <w:rPr>
          <w:rFonts w:ascii="Times New Roman" w:hAnsi="Times New Roman" w:cs="Times New Roman"/>
          <w:sz w:val="28"/>
          <w:szCs w:val="28"/>
        </w:rPr>
      </w:pPr>
      <w:r w:rsidRPr="001706D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 района.</w:t>
      </w:r>
    </w:p>
    <w:p w14:paraId="7FE366CC" w14:textId="01BCC3F7"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2. В решении о бюджете района должны содержаться следующие показатели:</w:t>
      </w:r>
    </w:p>
    <w:p w14:paraId="20416EC8" w14:textId="2D623EB9"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1) основные характеристики бюджета района, к которым относятся общий объем доходов бюджета района, общий объем расходов бюджета района, дефицит (профицит) бюджета района;</w:t>
      </w:r>
    </w:p>
    <w:p w14:paraId="544FF2D1" w14:textId="77777777"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2) нормативы распределения доходов между бюджетами поселений в случае, если они не установлены бюджетным законодательством Российской Федерации, Ханты-Мансийского автономного округа - Югры.</w:t>
      </w:r>
    </w:p>
    <w:p w14:paraId="1A231432" w14:textId="18D0A060" w:rsidR="00EB0097" w:rsidRPr="00EB0097" w:rsidRDefault="00F82F2D" w:rsidP="00EB00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B0097" w:rsidRPr="00EB0097">
        <w:rPr>
          <w:rFonts w:ascii="Times New Roman" w:hAnsi="Times New Roman" w:cs="Times New Roman"/>
          <w:sz w:val="28"/>
          <w:szCs w:val="28"/>
        </w:rPr>
        <w:t>. Решением о бюджете района утверждаются:</w:t>
      </w:r>
    </w:p>
    <w:p w14:paraId="1D27342C" w14:textId="6664E29F"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72A78E6B" w14:textId="6A30CE37"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703F4319" w14:textId="3008C78C"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3) распределение бюджетных ассигнований по разделам и подразделам классификации расходов бюджетов на очередной финансовый год и плановый период;</w:t>
      </w:r>
    </w:p>
    <w:p w14:paraId="45FDFAEF" w14:textId="223B1B6F"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4) ведомственная структура расходов бюджета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33DFB6D7" w14:textId="778960FD"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14:paraId="28762CCD" w14:textId="6E4E3737" w:rsidR="00EB0097" w:rsidRPr="00EB0097" w:rsidRDefault="00EB0097" w:rsidP="00EB0097">
      <w:pPr>
        <w:pStyle w:val="ConsPlusNormal"/>
        <w:widowControl/>
        <w:ind w:firstLine="709"/>
        <w:jc w:val="both"/>
        <w:rPr>
          <w:rFonts w:ascii="Times New Roman" w:hAnsi="Times New Roman" w:cs="Times New Roman"/>
          <w:sz w:val="28"/>
          <w:szCs w:val="28"/>
        </w:rPr>
      </w:pPr>
      <w:r w:rsidRPr="00EB0097">
        <w:rPr>
          <w:rFonts w:ascii="Times New Roman" w:hAnsi="Times New Roman" w:cs="Times New Roman"/>
          <w:sz w:val="28"/>
          <w:szCs w:val="28"/>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58A16E04" w14:textId="327D18B6" w:rsidR="00EB0097" w:rsidRPr="00EB0097" w:rsidRDefault="00F82F2D" w:rsidP="00EB00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EB0097" w:rsidRPr="00EB0097">
        <w:rPr>
          <w:rFonts w:ascii="Times New Roman" w:hAnsi="Times New Roman" w:cs="Times New Roman"/>
          <w:sz w:val="28"/>
          <w:szCs w:val="28"/>
        </w:rPr>
        <w:t>) объем межбюджетных трансфертов, предоставляемых бюджетам городских и сельских поселений из бюджета района в очередном финансовом году и плановом периоде;</w:t>
      </w:r>
    </w:p>
    <w:p w14:paraId="44067C79" w14:textId="50ED6A9A" w:rsidR="00EB0097" w:rsidRPr="00EB0097" w:rsidRDefault="00F82F2D" w:rsidP="00EB00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EB0097" w:rsidRPr="00EB0097">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14:paraId="47E212CF" w14:textId="35EA8E5B" w:rsidR="00EB0097" w:rsidRPr="00EB0097" w:rsidRDefault="00F82F2D" w:rsidP="00EB00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B0097" w:rsidRPr="00EB0097">
        <w:rPr>
          <w:rFonts w:ascii="Times New Roman" w:hAnsi="Times New Roman" w:cs="Times New Roman"/>
          <w:sz w:val="28"/>
          <w:szCs w:val="28"/>
        </w:rPr>
        <w:t>) источники финансирования дефицита бюджета района на очередной финансовый год и плановый период;</w:t>
      </w:r>
    </w:p>
    <w:p w14:paraId="45B115F9" w14:textId="4A4340AF" w:rsidR="00EB0097" w:rsidRPr="00EB0097" w:rsidRDefault="00F82F2D" w:rsidP="00EB00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EB0097" w:rsidRPr="00EB0097">
        <w:rPr>
          <w:rFonts w:ascii="Times New Roman" w:hAnsi="Times New Roman" w:cs="Times New Roman"/>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14:paraId="12B7681D" w14:textId="5CDD9873" w:rsidR="00EB0097" w:rsidRPr="00F82F2D" w:rsidRDefault="00F82F2D" w:rsidP="00F82F2D">
      <w:pPr>
        <w:pStyle w:val="ConsPlusNormal"/>
        <w:widowControl/>
        <w:ind w:firstLine="709"/>
        <w:jc w:val="both"/>
        <w:rPr>
          <w:rFonts w:ascii="Times New Roman" w:hAnsi="Times New Roman" w:cs="Times New Roman"/>
          <w:sz w:val="28"/>
          <w:szCs w:val="28"/>
        </w:rPr>
      </w:pPr>
      <w:r w:rsidRPr="00F82F2D">
        <w:rPr>
          <w:rFonts w:ascii="Times New Roman" w:hAnsi="Times New Roman" w:cs="Times New Roman"/>
          <w:sz w:val="28"/>
          <w:szCs w:val="28"/>
        </w:rPr>
        <w:t>4</w:t>
      </w:r>
      <w:r w:rsidR="00EB0097" w:rsidRPr="00F82F2D">
        <w:rPr>
          <w:rFonts w:ascii="Times New Roman" w:hAnsi="Times New Roman" w:cs="Times New Roman"/>
          <w:sz w:val="28"/>
          <w:szCs w:val="28"/>
        </w:rPr>
        <w:t>. В решении о бюджете района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района.</w:t>
      </w:r>
    </w:p>
    <w:p w14:paraId="2BE310D7" w14:textId="0C5F8C19" w:rsidR="00EB0097" w:rsidRPr="00F82F2D" w:rsidRDefault="00F82F2D" w:rsidP="00F82F2D">
      <w:pPr>
        <w:pStyle w:val="ConsPlusNormal"/>
        <w:widowControl/>
        <w:ind w:firstLine="709"/>
        <w:jc w:val="both"/>
        <w:rPr>
          <w:rFonts w:ascii="Times New Roman" w:hAnsi="Times New Roman" w:cs="Times New Roman"/>
          <w:sz w:val="28"/>
          <w:szCs w:val="28"/>
        </w:rPr>
      </w:pPr>
      <w:r w:rsidRPr="00F82F2D">
        <w:rPr>
          <w:rFonts w:ascii="Times New Roman" w:hAnsi="Times New Roman" w:cs="Times New Roman"/>
          <w:sz w:val="28"/>
          <w:szCs w:val="28"/>
        </w:rPr>
        <w:t>5</w:t>
      </w:r>
      <w:r w:rsidR="00EB0097" w:rsidRPr="00F82F2D">
        <w:rPr>
          <w:rFonts w:ascii="Times New Roman" w:hAnsi="Times New Roman" w:cs="Times New Roman"/>
          <w:sz w:val="28"/>
          <w:szCs w:val="28"/>
        </w:rPr>
        <w:t>. Порядок и сроки составления проекта решения о бюджете района, сроки согласования с органами местного самоуправления муниципальных образований района исходных показателей для определения взаимоотношений с местными бюджетами, порядок работы над документами и материалами, обязательными для представления одновременно с проектом решения о бюджете района, устанавливаются правовыми актами администрации района.</w:t>
      </w:r>
      <w:r>
        <w:rPr>
          <w:rFonts w:ascii="Times New Roman" w:hAnsi="Times New Roman" w:cs="Times New Roman"/>
          <w:sz w:val="28"/>
          <w:szCs w:val="28"/>
        </w:rPr>
        <w:t>».</w:t>
      </w:r>
    </w:p>
    <w:p w14:paraId="5D7423DE" w14:textId="7BFEBD10" w:rsidR="00ED7B5A" w:rsidRDefault="00ED7B5A" w:rsidP="00E00A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В разделе 4:</w:t>
      </w:r>
    </w:p>
    <w:p w14:paraId="76A8008D" w14:textId="37CA35EF" w:rsidR="00ED7B5A" w:rsidRDefault="00ED7B5A" w:rsidP="00E00A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 Подпункт двенадцатый пункта 4 изложить в следующей редакции:</w:t>
      </w:r>
    </w:p>
    <w:p w14:paraId="262A173D" w14:textId="26585A65" w:rsidR="00ED7B5A" w:rsidRDefault="00ED7B5A" w:rsidP="00E00A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оценка объема налоговых расходов бюджета района на очередной финансовый год и плановый период;».</w:t>
      </w:r>
    </w:p>
    <w:p w14:paraId="07B5BC13" w14:textId="11CCA0B0" w:rsidR="003D0BB6" w:rsidRPr="007F70D9" w:rsidRDefault="003D0BB6" w:rsidP="00E00A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1.2.2</w:t>
      </w:r>
      <w:r w:rsidRPr="007F70D9">
        <w:rPr>
          <w:rFonts w:ascii="Times New Roman" w:hAnsi="Times New Roman" w:cs="Times New Roman"/>
          <w:sz w:val="28"/>
          <w:szCs w:val="28"/>
        </w:rPr>
        <w:t xml:space="preserve">. Пункт 6 </w:t>
      </w:r>
      <w:r w:rsidR="007F70D9" w:rsidRPr="007F70D9">
        <w:rPr>
          <w:rFonts w:ascii="Times New Roman" w:hAnsi="Times New Roman" w:cs="Times New Roman"/>
          <w:sz w:val="28"/>
          <w:szCs w:val="28"/>
        </w:rPr>
        <w:t>считать утратившим силу.</w:t>
      </w:r>
    </w:p>
    <w:p w14:paraId="0F97D93E" w14:textId="10233E3C" w:rsidR="00370D70" w:rsidRDefault="00370D70" w:rsidP="00370D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В разделе 12:</w:t>
      </w:r>
    </w:p>
    <w:p w14:paraId="40320451" w14:textId="5EB89432" w:rsidR="00E00AAC" w:rsidRDefault="00370D70" w:rsidP="00370D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083591">
        <w:rPr>
          <w:rFonts w:ascii="Times New Roman" w:hAnsi="Times New Roman" w:cs="Times New Roman"/>
          <w:sz w:val="28"/>
          <w:szCs w:val="28"/>
        </w:rPr>
        <w:t>.</w:t>
      </w:r>
      <w:r>
        <w:rPr>
          <w:rFonts w:ascii="Times New Roman" w:hAnsi="Times New Roman" w:cs="Times New Roman"/>
          <w:sz w:val="28"/>
          <w:szCs w:val="28"/>
        </w:rPr>
        <w:t xml:space="preserve">3.1. </w:t>
      </w:r>
      <w:r w:rsidR="00083591">
        <w:rPr>
          <w:rFonts w:ascii="Times New Roman" w:hAnsi="Times New Roman" w:cs="Times New Roman"/>
          <w:sz w:val="28"/>
          <w:szCs w:val="28"/>
        </w:rPr>
        <w:t>В п</w:t>
      </w:r>
      <w:r>
        <w:rPr>
          <w:rFonts w:ascii="Times New Roman" w:hAnsi="Times New Roman" w:cs="Times New Roman"/>
          <w:sz w:val="28"/>
          <w:szCs w:val="28"/>
        </w:rPr>
        <w:t>одпункт</w:t>
      </w:r>
      <w:r w:rsidR="00083591">
        <w:rPr>
          <w:rFonts w:ascii="Times New Roman" w:hAnsi="Times New Roman" w:cs="Times New Roman"/>
          <w:sz w:val="28"/>
          <w:szCs w:val="28"/>
        </w:rPr>
        <w:t xml:space="preserve">е </w:t>
      </w:r>
      <w:r w:rsidR="00F82F2D">
        <w:rPr>
          <w:rFonts w:ascii="Times New Roman" w:hAnsi="Times New Roman" w:cs="Times New Roman"/>
          <w:sz w:val="28"/>
          <w:szCs w:val="28"/>
        </w:rPr>
        <w:t>один</w:t>
      </w:r>
      <w:r w:rsidR="00083591">
        <w:rPr>
          <w:rFonts w:ascii="Times New Roman" w:hAnsi="Times New Roman" w:cs="Times New Roman"/>
          <w:sz w:val="28"/>
          <w:szCs w:val="28"/>
        </w:rPr>
        <w:t xml:space="preserve">надцатом после слова «обязательствами» дополнить словом «и». </w:t>
      </w:r>
    </w:p>
    <w:p w14:paraId="6A1A2EE2" w14:textId="77777777" w:rsidR="00A50C65" w:rsidRDefault="00A50C65" w:rsidP="00370D70">
      <w:pPr>
        <w:pStyle w:val="ConsPlusNormal"/>
        <w:widowControl/>
        <w:ind w:firstLine="709"/>
        <w:jc w:val="both"/>
        <w:rPr>
          <w:rFonts w:ascii="Times New Roman" w:hAnsi="Times New Roman" w:cs="Times New Roman"/>
          <w:sz w:val="28"/>
          <w:szCs w:val="28"/>
        </w:rPr>
      </w:pPr>
    </w:p>
    <w:p w14:paraId="31C8FD04" w14:textId="1675CC79" w:rsidR="00CD1E99" w:rsidRPr="00CD1E99" w:rsidRDefault="00CD1E99" w:rsidP="00A50C65">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CD1E99">
        <w:rPr>
          <w:rFonts w:ascii="Times New Roman" w:hAnsi="Times New Roman" w:cs="Times New Roman"/>
          <w:sz w:val="28"/>
          <w:szCs w:val="28"/>
        </w:rPr>
        <w:t>. Решение опубликовать (обнародовать) на официальном веб-сайте администрации Нижневартовского района(</w:t>
      </w:r>
      <w:hyperlink r:id="rId4" w:history="1">
        <w:r w:rsidRPr="00CD1E99">
          <w:rPr>
            <w:rFonts w:ascii="Times New Roman" w:hAnsi="Times New Roman" w:cs="Times New Roman"/>
            <w:sz w:val="28"/>
            <w:szCs w:val="28"/>
          </w:rPr>
          <w:t>www.nvraion.ru</w:t>
        </w:r>
      </w:hyperlink>
      <w:r w:rsidRPr="00CD1E99">
        <w:rPr>
          <w:rFonts w:ascii="Times New Roman" w:hAnsi="Times New Roman" w:cs="Times New Roman"/>
          <w:sz w:val="28"/>
          <w:szCs w:val="28"/>
        </w:rPr>
        <w:t>) и в приложении «Официальный бюллетень» к газете «Новости Приобья».</w:t>
      </w:r>
    </w:p>
    <w:p w14:paraId="069F52B5" w14:textId="77777777" w:rsidR="00BF2557" w:rsidRPr="0095565A" w:rsidRDefault="00BF2557" w:rsidP="00CD1E99">
      <w:pPr>
        <w:pStyle w:val="ConsPlusNormal"/>
        <w:ind w:firstLine="708"/>
        <w:jc w:val="both"/>
        <w:outlineLvl w:val="0"/>
        <w:rPr>
          <w:rFonts w:ascii="Times New Roman" w:hAnsi="Times New Roman" w:cs="Times New Roman"/>
          <w:sz w:val="28"/>
          <w:szCs w:val="28"/>
        </w:rPr>
      </w:pPr>
    </w:p>
    <w:p w14:paraId="38117E6B" w14:textId="6B25CC55" w:rsidR="00F62EFD" w:rsidRPr="0095565A" w:rsidRDefault="00CD1E99" w:rsidP="001D3D9F">
      <w:pPr>
        <w:pStyle w:val="ConsPlusNormal"/>
        <w:widowControl/>
        <w:ind w:firstLine="709"/>
        <w:jc w:val="both"/>
        <w:rPr>
          <w:rFonts w:ascii="Times New Roman" w:hAnsi="Times New Roman" w:cs="Times New Roman"/>
          <w:sz w:val="28"/>
          <w:szCs w:val="28"/>
        </w:rPr>
      </w:pPr>
      <w:r w:rsidRPr="0068662A">
        <w:rPr>
          <w:rFonts w:ascii="Times New Roman" w:hAnsi="Times New Roman" w:cs="Times New Roman"/>
          <w:sz w:val="28"/>
          <w:szCs w:val="28"/>
        </w:rPr>
        <w:t>3. Решение вступает в силу после его официального опубликования (обнародования)</w:t>
      </w:r>
      <w:r w:rsidR="00F62EFD" w:rsidRPr="0068662A">
        <w:rPr>
          <w:rFonts w:ascii="Times New Roman" w:hAnsi="Times New Roman" w:cs="Times New Roman"/>
          <w:sz w:val="28"/>
          <w:szCs w:val="28"/>
        </w:rPr>
        <w:t xml:space="preserve"> </w:t>
      </w:r>
      <w:r w:rsidR="005F3B26" w:rsidRPr="0068662A">
        <w:rPr>
          <w:rFonts w:ascii="Times New Roman" w:hAnsi="Times New Roman" w:cs="Times New Roman"/>
          <w:sz w:val="28"/>
          <w:szCs w:val="28"/>
        </w:rPr>
        <w:t xml:space="preserve">и распространяет действие </w:t>
      </w:r>
      <w:r w:rsidR="0095565A" w:rsidRPr="0068662A">
        <w:rPr>
          <w:rFonts w:ascii="Times New Roman" w:hAnsi="Times New Roman" w:cs="Times New Roman"/>
          <w:sz w:val="28"/>
          <w:szCs w:val="28"/>
        </w:rPr>
        <w:t>на</w:t>
      </w:r>
      <w:r w:rsidR="005F3B26" w:rsidRPr="0068662A">
        <w:rPr>
          <w:rFonts w:ascii="Times New Roman" w:hAnsi="Times New Roman" w:cs="Times New Roman"/>
          <w:sz w:val="28"/>
          <w:szCs w:val="28"/>
        </w:rPr>
        <w:t xml:space="preserve"> подготовк</w:t>
      </w:r>
      <w:r w:rsidR="0095565A" w:rsidRPr="0068662A">
        <w:rPr>
          <w:rFonts w:ascii="Times New Roman" w:hAnsi="Times New Roman" w:cs="Times New Roman"/>
          <w:sz w:val="28"/>
          <w:szCs w:val="28"/>
        </w:rPr>
        <w:t>у</w:t>
      </w:r>
      <w:r w:rsidR="005F3B26" w:rsidRPr="0068662A">
        <w:rPr>
          <w:rFonts w:ascii="Times New Roman" w:hAnsi="Times New Roman" w:cs="Times New Roman"/>
          <w:sz w:val="28"/>
          <w:szCs w:val="28"/>
        </w:rPr>
        <w:t xml:space="preserve"> проекта бюджета района на 2022 год и плановый период 2023 – 2024 годов, за исключением </w:t>
      </w:r>
      <w:r w:rsidR="001D3D9F" w:rsidRPr="0068662A">
        <w:rPr>
          <w:rFonts w:ascii="Times New Roman" w:hAnsi="Times New Roman" w:cs="Times New Roman"/>
          <w:sz w:val="28"/>
          <w:szCs w:val="28"/>
        </w:rPr>
        <w:t xml:space="preserve">пункта 1.1. в части </w:t>
      </w:r>
      <w:r w:rsidR="0068662A" w:rsidRPr="0068662A">
        <w:rPr>
          <w:rFonts w:ascii="Times New Roman" w:hAnsi="Times New Roman" w:cs="Times New Roman"/>
          <w:sz w:val="28"/>
          <w:szCs w:val="28"/>
        </w:rPr>
        <w:t xml:space="preserve">абзаца о </w:t>
      </w:r>
      <w:r w:rsidR="001D3D9F" w:rsidRPr="0068662A">
        <w:rPr>
          <w:rFonts w:ascii="Times New Roman" w:hAnsi="Times New Roman" w:cs="Times New Roman"/>
          <w:sz w:val="28"/>
          <w:szCs w:val="28"/>
        </w:rPr>
        <w:t>документ</w:t>
      </w:r>
      <w:r w:rsidR="0068662A" w:rsidRPr="0068662A">
        <w:rPr>
          <w:rFonts w:ascii="Times New Roman" w:hAnsi="Times New Roman" w:cs="Times New Roman"/>
          <w:sz w:val="28"/>
          <w:szCs w:val="28"/>
        </w:rPr>
        <w:t>ах</w:t>
      </w:r>
      <w:r w:rsidR="001D3D9F" w:rsidRPr="0068662A">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sidR="001D3D9F" w:rsidRPr="0068662A">
        <w:rPr>
          <w:rFonts w:ascii="Times New Roman" w:hAnsi="Times New Roman" w:cs="Times New Roman"/>
          <w:sz w:val="28"/>
          <w:szCs w:val="28"/>
        </w:rPr>
        <w:t xml:space="preserve">, </w:t>
      </w:r>
      <w:r w:rsidR="0068662A" w:rsidRPr="0068662A">
        <w:rPr>
          <w:rFonts w:ascii="Times New Roman" w:hAnsi="Times New Roman" w:cs="Times New Roman"/>
          <w:sz w:val="28"/>
          <w:szCs w:val="28"/>
        </w:rPr>
        <w:t>который вступает в силу</w:t>
      </w:r>
      <w:r w:rsidR="005F3B26" w:rsidRPr="0068662A">
        <w:rPr>
          <w:rFonts w:ascii="Times New Roman" w:hAnsi="Times New Roman" w:cs="Times New Roman"/>
          <w:sz w:val="28"/>
          <w:szCs w:val="28"/>
        </w:rPr>
        <w:t xml:space="preserve"> </w:t>
      </w:r>
      <w:r w:rsidR="00F62EFD" w:rsidRPr="0068662A">
        <w:rPr>
          <w:rFonts w:ascii="Times New Roman" w:hAnsi="Times New Roman" w:cs="Times New Roman"/>
          <w:sz w:val="28"/>
          <w:szCs w:val="28"/>
        </w:rPr>
        <w:t>с 1 января 2022 года.</w:t>
      </w:r>
    </w:p>
    <w:p w14:paraId="5FD770C1" w14:textId="77777777" w:rsidR="00BF2557" w:rsidRPr="0095565A" w:rsidRDefault="00BF2557" w:rsidP="00CD1E99">
      <w:pPr>
        <w:pStyle w:val="ConsPlusNormal"/>
        <w:ind w:firstLine="708"/>
        <w:jc w:val="both"/>
        <w:outlineLvl w:val="0"/>
        <w:rPr>
          <w:rFonts w:ascii="Times New Roman" w:hAnsi="Times New Roman" w:cs="Times New Roman"/>
          <w:sz w:val="28"/>
          <w:szCs w:val="28"/>
        </w:rPr>
      </w:pPr>
    </w:p>
    <w:p w14:paraId="670D871C" w14:textId="77777777" w:rsidR="00CD1E99" w:rsidRPr="00CD1E99" w:rsidRDefault="00CD1E99" w:rsidP="00CD1E99">
      <w:pPr>
        <w:pStyle w:val="ConsPlusNormal"/>
        <w:ind w:firstLine="708"/>
        <w:jc w:val="both"/>
        <w:outlineLvl w:val="0"/>
        <w:rPr>
          <w:rFonts w:ascii="Times New Roman" w:hAnsi="Times New Roman" w:cs="Times New Roman"/>
          <w:sz w:val="28"/>
          <w:szCs w:val="28"/>
        </w:rPr>
      </w:pPr>
      <w:r w:rsidRPr="0095565A">
        <w:rPr>
          <w:rFonts w:ascii="Times New Roman" w:hAnsi="Times New Roman" w:cs="Times New Roman"/>
          <w:sz w:val="28"/>
          <w:szCs w:val="28"/>
        </w:rPr>
        <w:t>4. Контроль за выполнением решения возложить на постоянную комиссию по бюджету, налогам, финансам и социально-экономическим</w:t>
      </w:r>
      <w:r w:rsidRPr="00CD1E99">
        <w:rPr>
          <w:rFonts w:ascii="Times New Roman" w:hAnsi="Times New Roman" w:cs="Times New Roman"/>
          <w:sz w:val="28"/>
          <w:szCs w:val="28"/>
        </w:rPr>
        <w:t xml:space="preserve"> вопросам Думы района (Е.Г. Поль).</w:t>
      </w:r>
    </w:p>
    <w:p w14:paraId="1984066B" w14:textId="77777777" w:rsidR="00BF2557" w:rsidRDefault="00BF2557" w:rsidP="00CD1E99">
      <w:pPr>
        <w:pStyle w:val="a3"/>
        <w:tabs>
          <w:tab w:val="num" w:pos="1146"/>
        </w:tabs>
        <w:rPr>
          <w:sz w:val="28"/>
        </w:rPr>
      </w:pPr>
    </w:p>
    <w:p w14:paraId="78F6E7CC" w14:textId="77777777" w:rsidR="00BF2557" w:rsidRDefault="00BF2557" w:rsidP="00CD1E99">
      <w:pPr>
        <w:pStyle w:val="a3"/>
        <w:tabs>
          <w:tab w:val="num" w:pos="1146"/>
        </w:tabs>
        <w:rPr>
          <w:sz w:val="28"/>
        </w:rPr>
      </w:pPr>
    </w:p>
    <w:p w14:paraId="33276E67" w14:textId="77777777" w:rsidR="00CD1E99" w:rsidRDefault="00CD1E99" w:rsidP="00CD1E99">
      <w:pPr>
        <w:pStyle w:val="a3"/>
        <w:tabs>
          <w:tab w:val="num" w:pos="1146"/>
        </w:tabs>
        <w:rPr>
          <w:sz w:val="28"/>
        </w:rPr>
      </w:pPr>
      <w:r>
        <w:rPr>
          <w:sz w:val="28"/>
        </w:rPr>
        <w:t>Председатель Думы района</w:t>
      </w:r>
      <w:r>
        <w:rPr>
          <w:sz w:val="28"/>
        </w:rPr>
        <w:tab/>
      </w:r>
      <w:r>
        <w:rPr>
          <w:sz w:val="28"/>
        </w:rPr>
        <w:tab/>
      </w:r>
      <w:r>
        <w:rPr>
          <w:sz w:val="28"/>
        </w:rPr>
        <w:tab/>
      </w:r>
      <w:r>
        <w:rPr>
          <w:sz w:val="28"/>
        </w:rPr>
        <w:tab/>
        <w:t>Глава района</w:t>
      </w:r>
    </w:p>
    <w:p w14:paraId="0AC33179" w14:textId="77777777" w:rsidR="00516ECE" w:rsidRPr="000D2C3F" w:rsidRDefault="00CD1E99" w:rsidP="001B03BB">
      <w:pPr>
        <w:pStyle w:val="a3"/>
        <w:tabs>
          <w:tab w:val="num" w:pos="1146"/>
        </w:tabs>
        <w:rPr>
          <w:sz w:val="28"/>
          <w:szCs w:val="28"/>
        </w:rPr>
      </w:pPr>
      <w:r>
        <w:rPr>
          <w:sz w:val="28"/>
        </w:rPr>
        <w:t>______________И.В. Заводская</w:t>
      </w:r>
      <w:r>
        <w:rPr>
          <w:sz w:val="28"/>
        </w:rPr>
        <w:tab/>
      </w:r>
      <w:r>
        <w:rPr>
          <w:sz w:val="28"/>
        </w:rPr>
        <w:tab/>
      </w:r>
      <w:r>
        <w:rPr>
          <w:sz w:val="28"/>
        </w:rPr>
        <w:tab/>
        <w:t>____________Б.А. Саломатин</w:t>
      </w:r>
    </w:p>
    <w:sectPr w:rsidR="00516ECE" w:rsidRPr="000D2C3F" w:rsidSect="000D2C3F">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2854"/>
    <w:rsid w:val="00022CA3"/>
    <w:rsid w:val="0002393C"/>
    <w:rsid w:val="0002786B"/>
    <w:rsid w:val="000708E2"/>
    <w:rsid w:val="00080D4D"/>
    <w:rsid w:val="00083591"/>
    <w:rsid w:val="000D2C3F"/>
    <w:rsid w:val="00114DE9"/>
    <w:rsid w:val="0012046A"/>
    <w:rsid w:val="00120F2D"/>
    <w:rsid w:val="001706D9"/>
    <w:rsid w:val="001B03BB"/>
    <w:rsid w:val="001D3D9F"/>
    <w:rsid w:val="001D7FA6"/>
    <w:rsid w:val="001E16CF"/>
    <w:rsid w:val="00205CAF"/>
    <w:rsid w:val="00294FD6"/>
    <w:rsid w:val="003331E6"/>
    <w:rsid w:val="00370D70"/>
    <w:rsid w:val="00392F95"/>
    <w:rsid w:val="003D0BB6"/>
    <w:rsid w:val="00421294"/>
    <w:rsid w:val="00422854"/>
    <w:rsid w:val="004242BF"/>
    <w:rsid w:val="0047392A"/>
    <w:rsid w:val="004856DE"/>
    <w:rsid w:val="004B6098"/>
    <w:rsid w:val="00516ECE"/>
    <w:rsid w:val="00541EF3"/>
    <w:rsid w:val="005C5839"/>
    <w:rsid w:val="005F3B26"/>
    <w:rsid w:val="00606A93"/>
    <w:rsid w:val="006412C0"/>
    <w:rsid w:val="00643B7D"/>
    <w:rsid w:val="00676B43"/>
    <w:rsid w:val="0068662A"/>
    <w:rsid w:val="007B39F8"/>
    <w:rsid w:val="007F70D9"/>
    <w:rsid w:val="008111C2"/>
    <w:rsid w:val="0085611C"/>
    <w:rsid w:val="00857398"/>
    <w:rsid w:val="008619F1"/>
    <w:rsid w:val="00892A1C"/>
    <w:rsid w:val="0095565A"/>
    <w:rsid w:val="00962FC1"/>
    <w:rsid w:val="009E1E5E"/>
    <w:rsid w:val="009F0402"/>
    <w:rsid w:val="00A14CE0"/>
    <w:rsid w:val="00A50C65"/>
    <w:rsid w:val="00AD3B3F"/>
    <w:rsid w:val="00AF2075"/>
    <w:rsid w:val="00B202D0"/>
    <w:rsid w:val="00B81FEE"/>
    <w:rsid w:val="00BE385C"/>
    <w:rsid w:val="00BF2557"/>
    <w:rsid w:val="00CB42A1"/>
    <w:rsid w:val="00CD1E99"/>
    <w:rsid w:val="00D31EA3"/>
    <w:rsid w:val="00E00AAC"/>
    <w:rsid w:val="00E3280B"/>
    <w:rsid w:val="00E50A2B"/>
    <w:rsid w:val="00E83A6D"/>
    <w:rsid w:val="00E936BC"/>
    <w:rsid w:val="00EB0097"/>
    <w:rsid w:val="00EC06F9"/>
    <w:rsid w:val="00ED7B5A"/>
    <w:rsid w:val="00F42D40"/>
    <w:rsid w:val="00F62EFD"/>
    <w:rsid w:val="00F82F2D"/>
    <w:rsid w:val="00F933B0"/>
    <w:rsid w:val="00FA5ED8"/>
    <w:rsid w:val="00FE0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5D0"/>
  <w15:docId w15:val="{D54F98F6-234B-443B-A850-852684C3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6EC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516ECE"/>
    <w:pPr>
      <w:keepNext/>
      <w:ind w:left="2880" w:hanging="288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E3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ECE"/>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rsid w:val="00516ECE"/>
    <w:rPr>
      <w:rFonts w:ascii="Times New Roman" w:eastAsia="Times New Roman" w:hAnsi="Times New Roman" w:cs="Times New Roman"/>
      <w:b/>
      <w:sz w:val="40"/>
      <w:szCs w:val="20"/>
      <w:lang w:eastAsia="ru-RU"/>
    </w:rPr>
  </w:style>
  <w:style w:type="paragraph" w:styleId="a3">
    <w:name w:val="Body Text"/>
    <w:basedOn w:val="a"/>
    <w:link w:val="a4"/>
    <w:rsid w:val="00516ECE"/>
    <w:pPr>
      <w:jc w:val="both"/>
    </w:pPr>
    <w:rPr>
      <w:sz w:val="24"/>
    </w:rPr>
  </w:style>
  <w:style w:type="character" w:customStyle="1" w:styleId="a4">
    <w:name w:val="Основной текст Знак"/>
    <w:basedOn w:val="a0"/>
    <w:link w:val="a3"/>
    <w:rsid w:val="00516ECE"/>
    <w:rPr>
      <w:rFonts w:ascii="Times New Roman" w:eastAsia="Times New Roman" w:hAnsi="Times New Roman" w:cs="Times New Roman"/>
      <w:sz w:val="24"/>
      <w:szCs w:val="20"/>
      <w:lang w:eastAsia="ru-RU"/>
    </w:rPr>
  </w:style>
  <w:style w:type="character" w:styleId="a5">
    <w:name w:val="Hyperlink"/>
    <w:basedOn w:val="a0"/>
    <w:uiPriority w:val="99"/>
    <w:unhideWhenUsed/>
    <w:rsid w:val="00516ECE"/>
    <w:rPr>
      <w:color w:val="0000FF"/>
      <w:u w:val="single"/>
    </w:rPr>
  </w:style>
  <w:style w:type="paragraph" w:styleId="a6">
    <w:name w:val="Balloon Text"/>
    <w:basedOn w:val="a"/>
    <w:link w:val="a7"/>
    <w:uiPriority w:val="99"/>
    <w:semiHidden/>
    <w:unhideWhenUsed/>
    <w:rsid w:val="0047392A"/>
    <w:rPr>
      <w:rFonts w:ascii="Segoe UI" w:hAnsi="Segoe UI" w:cs="Segoe UI"/>
      <w:sz w:val="18"/>
      <w:szCs w:val="18"/>
    </w:rPr>
  </w:style>
  <w:style w:type="character" w:customStyle="1" w:styleId="a7">
    <w:name w:val="Текст выноски Знак"/>
    <w:basedOn w:val="a0"/>
    <w:link w:val="a6"/>
    <w:uiPriority w:val="99"/>
    <w:semiHidden/>
    <w:rsid w:val="0047392A"/>
    <w:rPr>
      <w:rFonts w:ascii="Segoe UI" w:eastAsia="Times New Roman" w:hAnsi="Segoe UI" w:cs="Segoe UI"/>
      <w:sz w:val="18"/>
      <w:szCs w:val="18"/>
      <w:lang w:eastAsia="ru-RU"/>
    </w:rPr>
  </w:style>
  <w:style w:type="character" w:customStyle="1" w:styleId="ConsPlusNormal0">
    <w:name w:val="ConsPlusNormal Знак"/>
    <w:link w:val="ConsPlusNormal"/>
    <w:locked/>
    <w:rsid w:val="00FA5ED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KokoteevaSL</dc:creator>
  <cp:keywords/>
  <dc:description/>
  <cp:lastModifiedBy>Нестеренко Юлия Артемовна</cp:lastModifiedBy>
  <cp:revision>38</cp:revision>
  <cp:lastPrinted>2021-11-09T04:27:00Z</cp:lastPrinted>
  <dcterms:created xsi:type="dcterms:W3CDTF">2018-05-11T05:21:00Z</dcterms:created>
  <dcterms:modified xsi:type="dcterms:W3CDTF">2021-11-09T04:28:00Z</dcterms:modified>
</cp:coreProperties>
</file>